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6A8" w:rsidRPr="007836C4" w:rsidRDefault="008B0BCB">
      <w:pPr>
        <w:rPr>
          <w:b/>
          <w:sz w:val="36"/>
          <w:szCs w:val="36"/>
          <w:u w:val="single"/>
        </w:rPr>
      </w:pPr>
      <w:r w:rsidRPr="007836C4">
        <w:rPr>
          <w:b/>
          <w:sz w:val="36"/>
          <w:szCs w:val="36"/>
          <w:u w:val="single"/>
        </w:rPr>
        <w:t>CHAPELET DE PENTECOTE</w:t>
      </w:r>
    </w:p>
    <w:p w:rsidR="008B0BCB" w:rsidRPr="007836C4" w:rsidRDefault="00237A94">
      <w:pPr>
        <w:rPr>
          <w:b/>
          <w:sz w:val="36"/>
          <w:szCs w:val="36"/>
          <w:u w:val="single"/>
        </w:rPr>
      </w:pPr>
      <w:r w:rsidRPr="007836C4">
        <w:rPr>
          <w:b/>
          <w:sz w:val="36"/>
          <w:szCs w:val="36"/>
          <w:u w:val="single"/>
        </w:rPr>
        <w:t xml:space="preserve">Encyclique de Jean-Paul II : </w:t>
      </w:r>
      <w:proofErr w:type="spellStart"/>
      <w:r w:rsidRPr="007836C4">
        <w:rPr>
          <w:b/>
          <w:sz w:val="36"/>
          <w:szCs w:val="36"/>
          <w:u w:val="single"/>
        </w:rPr>
        <w:t>Dominum</w:t>
      </w:r>
      <w:proofErr w:type="spellEnd"/>
      <w:r w:rsidRPr="007836C4">
        <w:rPr>
          <w:b/>
          <w:sz w:val="36"/>
          <w:szCs w:val="36"/>
          <w:u w:val="single"/>
        </w:rPr>
        <w:t xml:space="preserve"> et </w:t>
      </w:r>
      <w:proofErr w:type="spellStart"/>
      <w:r w:rsidRPr="007836C4">
        <w:rPr>
          <w:b/>
          <w:sz w:val="36"/>
          <w:szCs w:val="36"/>
          <w:u w:val="single"/>
        </w:rPr>
        <w:t>vivificantem</w:t>
      </w:r>
      <w:proofErr w:type="spellEnd"/>
      <w:r w:rsidRPr="007836C4">
        <w:rPr>
          <w:b/>
          <w:sz w:val="36"/>
          <w:szCs w:val="36"/>
          <w:u w:val="single"/>
        </w:rPr>
        <w:t xml:space="preserve"> 1986</w:t>
      </w:r>
    </w:p>
    <w:p w:rsidR="008B0BCB" w:rsidRDefault="008B0BCB"/>
    <w:p w:rsidR="008B0BCB" w:rsidRPr="007836C4" w:rsidRDefault="008B0BCB">
      <w:pPr>
        <w:rPr>
          <w:b/>
          <w:u w:val="single"/>
        </w:rPr>
      </w:pPr>
      <w:r w:rsidRPr="007836C4">
        <w:rPr>
          <w:b/>
          <w:u w:val="single"/>
        </w:rPr>
        <w:t>La résurrection du Seigneur :</w:t>
      </w:r>
    </w:p>
    <w:p w:rsidR="00237A94" w:rsidRDefault="00237A94" w:rsidP="007836C4">
      <w:pPr>
        <w:jc w:val="both"/>
      </w:pPr>
      <w:r>
        <w:rPr>
          <w:rFonts w:ascii="Tahoma" w:hAnsi="Tahoma" w:cs="Tahoma"/>
          <w:color w:val="000000"/>
          <w:sz w:val="20"/>
          <w:szCs w:val="20"/>
          <w:shd w:val="clear" w:color="auto" w:fill="FFFFFF"/>
        </w:rPr>
        <w:t>L'expression définitive de ce mystère apparaît le </w:t>
      </w:r>
      <w:r>
        <w:rPr>
          <w:rFonts w:ascii="Tahoma" w:hAnsi="Tahoma" w:cs="Tahoma"/>
          <w:i/>
          <w:iCs/>
          <w:color w:val="000000"/>
          <w:sz w:val="20"/>
          <w:szCs w:val="20"/>
          <w:shd w:val="clear" w:color="auto" w:fill="FFFFFF"/>
        </w:rPr>
        <w:t>jour de la</w:t>
      </w:r>
      <w:r>
        <w:rPr>
          <w:rFonts w:ascii="Tahoma" w:hAnsi="Tahoma" w:cs="Tahoma"/>
          <w:color w:val="000000"/>
          <w:sz w:val="20"/>
          <w:szCs w:val="20"/>
          <w:shd w:val="clear" w:color="auto" w:fill="FFFFFF"/>
        </w:rPr>
        <w:t> </w:t>
      </w:r>
      <w:r>
        <w:rPr>
          <w:rFonts w:ascii="Tahoma" w:hAnsi="Tahoma" w:cs="Tahoma"/>
          <w:i/>
          <w:iCs/>
          <w:color w:val="000000"/>
          <w:sz w:val="20"/>
          <w:szCs w:val="20"/>
          <w:shd w:val="clear" w:color="auto" w:fill="FFFFFF"/>
        </w:rPr>
        <w:t>Résurrection</w:t>
      </w:r>
      <w:r>
        <w:rPr>
          <w:rFonts w:ascii="Tahoma" w:hAnsi="Tahoma" w:cs="Tahoma"/>
          <w:color w:val="000000"/>
          <w:sz w:val="20"/>
          <w:szCs w:val="20"/>
          <w:shd w:val="clear" w:color="auto" w:fill="FFFFFF"/>
        </w:rPr>
        <w:t>. En ce jour, Jésus de Nazareth, «issu de la lignée de David selon la chair», comme l'écrit l'Apôtre Paul, est «établi Fils de Dieu avec puissance selon l'Esprit de sainteté, par sa résurrection des morts»</w:t>
      </w:r>
      <w:bookmarkStart w:id="0" w:name="-2A"/>
      <w:r w:rsidR="00EF6BCC">
        <w:rPr>
          <w:rFonts w:ascii="Verdana" w:hAnsi="Verdana"/>
          <w:color w:val="000000"/>
          <w:sz w:val="20"/>
          <w:szCs w:val="20"/>
          <w:shd w:val="clear" w:color="auto" w:fill="FFFFFF"/>
          <w:vertAlign w:val="superscript"/>
        </w:rPr>
        <w:fldChar w:fldCharType="begin"/>
      </w:r>
      <w:r>
        <w:rPr>
          <w:rFonts w:ascii="Verdana" w:hAnsi="Verdana"/>
          <w:color w:val="000000"/>
          <w:sz w:val="20"/>
          <w:szCs w:val="20"/>
          <w:shd w:val="clear" w:color="auto" w:fill="FFFFFF"/>
          <w:vertAlign w:val="superscript"/>
        </w:rPr>
        <w:instrText xml:space="preserve"> HYPERLINK "http://www.vatican.va/content/john-paul-ii/fr/encyclicals/documents/hf_jp-ii_enc_18051986_dominum-et-vivificantem.html" \l "%242A" </w:instrText>
      </w:r>
      <w:r w:rsidR="00EF6BCC">
        <w:rPr>
          <w:rFonts w:ascii="Verdana" w:hAnsi="Verdana"/>
          <w:color w:val="000000"/>
          <w:sz w:val="20"/>
          <w:szCs w:val="20"/>
          <w:shd w:val="clear" w:color="auto" w:fill="FFFFFF"/>
          <w:vertAlign w:val="superscript"/>
        </w:rPr>
        <w:fldChar w:fldCharType="separate"/>
      </w:r>
      <w:r>
        <w:rPr>
          <w:rStyle w:val="Lienhypertexte"/>
          <w:rFonts w:ascii="Verdana" w:hAnsi="Verdana"/>
          <w:color w:val="000000"/>
          <w:sz w:val="20"/>
          <w:szCs w:val="20"/>
          <w:shd w:val="clear" w:color="auto" w:fill="FFFFFF"/>
          <w:vertAlign w:val="superscript"/>
        </w:rPr>
        <w:t>82</w:t>
      </w:r>
      <w:r w:rsidR="00EF6BCC">
        <w:rPr>
          <w:rFonts w:ascii="Verdana" w:hAnsi="Verdana"/>
          <w:color w:val="000000"/>
          <w:sz w:val="20"/>
          <w:szCs w:val="20"/>
          <w:shd w:val="clear" w:color="auto" w:fill="FFFFFF"/>
          <w:vertAlign w:val="superscript"/>
        </w:rPr>
        <w:fldChar w:fldCharType="end"/>
      </w:r>
      <w:bookmarkEnd w:id="0"/>
      <w:r>
        <w:rPr>
          <w:rFonts w:ascii="Tahoma" w:hAnsi="Tahoma" w:cs="Tahoma"/>
          <w:color w:val="000000"/>
          <w:sz w:val="20"/>
          <w:szCs w:val="20"/>
          <w:shd w:val="clear" w:color="auto" w:fill="FFFFFF"/>
        </w:rPr>
        <w:t>. On peut donc dire que l'«exaltation» messianique du Christ dans l'Esprit Saint atteint son sommet dans la Résurrection; il se révèle alors comme </w:t>
      </w:r>
      <w:r>
        <w:rPr>
          <w:rFonts w:ascii="Tahoma" w:hAnsi="Tahoma" w:cs="Tahoma"/>
          <w:i/>
          <w:iCs/>
          <w:color w:val="000000"/>
          <w:sz w:val="20"/>
          <w:szCs w:val="20"/>
          <w:shd w:val="clear" w:color="auto" w:fill="FFFFFF"/>
        </w:rPr>
        <w:t>Fils de Dieu</w:t>
      </w:r>
      <w:r>
        <w:rPr>
          <w:rFonts w:ascii="Tahoma" w:hAnsi="Tahoma" w:cs="Tahoma"/>
          <w:color w:val="000000"/>
          <w:sz w:val="20"/>
          <w:szCs w:val="20"/>
          <w:shd w:val="clear" w:color="auto" w:fill="FFFFFF"/>
        </w:rPr>
        <w:t>, «rempli de puissance». Et cette puissance, dont les sources jaillissent dans l'insondable communion trinitaire, se manifeste avant tout dans le fait que si, d'une part, le Christ ressuscité réalise la promesse de Dieu déjà exprimée par la voix du prophète: «Je vous donnerai un cœur nouveau, je mettrai en vous un esprit nouveau, ... mon esprit»</w:t>
      </w:r>
      <w:bookmarkStart w:id="1" w:name="-2B"/>
      <w:r w:rsidR="00EF6BCC">
        <w:rPr>
          <w:rFonts w:ascii="Verdana" w:hAnsi="Verdana"/>
          <w:color w:val="000000"/>
          <w:sz w:val="20"/>
          <w:szCs w:val="20"/>
          <w:shd w:val="clear" w:color="auto" w:fill="FFFFFF"/>
          <w:vertAlign w:val="superscript"/>
        </w:rPr>
        <w:fldChar w:fldCharType="begin"/>
      </w:r>
      <w:r>
        <w:rPr>
          <w:rFonts w:ascii="Verdana" w:hAnsi="Verdana"/>
          <w:color w:val="000000"/>
          <w:sz w:val="20"/>
          <w:szCs w:val="20"/>
          <w:shd w:val="clear" w:color="auto" w:fill="FFFFFF"/>
          <w:vertAlign w:val="superscript"/>
        </w:rPr>
        <w:instrText xml:space="preserve"> HYPERLINK "http://www.vatican.va/content/john-paul-ii/fr/encyclicals/documents/hf_jp-ii_enc_18051986_dominum-et-vivificantem.html" \l "%242B" </w:instrText>
      </w:r>
      <w:r w:rsidR="00EF6BCC">
        <w:rPr>
          <w:rFonts w:ascii="Verdana" w:hAnsi="Verdana"/>
          <w:color w:val="000000"/>
          <w:sz w:val="20"/>
          <w:szCs w:val="20"/>
          <w:shd w:val="clear" w:color="auto" w:fill="FFFFFF"/>
          <w:vertAlign w:val="superscript"/>
        </w:rPr>
        <w:fldChar w:fldCharType="separate"/>
      </w:r>
      <w:r>
        <w:rPr>
          <w:rStyle w:val="Lienhypertexte"/>
          <w:rFonts w:ascii="Verdana" w:hAnsi="Verdana"/>
          <w:color w:val="000000"/>
          <w:sz w:val="20"/>
          <w:szCs w:val="20"/>
          <w:shd w:val="clear" w:color="auto" w:fill="FFFFFF"/>
          <w:vertAlign w:val="superscript"/>
        </w:rPr>
        <w:t>83</w:t>
      </w:r>
      <w:r w:rsidR="00EF6BCC">
        <w:rPr>
          <w:rFonts w:ascii="Verdana" w:hAnsi="Verdana"/>
          <w:color w:val="000000"/>
          <w:sz w:val="20"/>
          <w:szCs w:val="20"/>
          <w:shd w:val="clear" w:color="auto" w:fill="FFFFFF"/>
          <w:vertAlign w:val="superscript"/>
        </w:rPr>
        <w:fldChar w:fldCharType="end"/>
      </w:r>
      <w:bookmarkEnd w:id="1"/>
      <w:r>
        <w:rPr>
          <w:rFonts w:ascii="Tahoma" w:hAnsi="Tahoma" w:cs="Tahoma"/>
          <w:color w:val="000000"/>
          <w:sz w:val="20"/>
          <w:szCs w:val="20"/>
          <w:shd w:val="clear" w:color="auto" w:fill="FFFFFF"/>
        </w:rPr>
        <w:t>, d'autre part, il accomplit sa propre promesse faite aux Apôtres par ces mots: «Si je pars, je vous l'enverrai»</w:t>
      </w:r>
      <w:bookmarkStart w:id="2" w:name="-2C"/>
      <w:r w:rsidR="00EF6BCC">
        <w:rPr>
          <w:rFonts w:ascii="Verdana" w:hAnsi="Verdana"/>
          <w:color w:val="000000"/>
          <w:sz w:val="20"/>
          <w:szCs w:val="20"/>
          <w:shd w:val="clear" w:color="auto" w:fill="FFFFFF"/>
          <w:vertAlign w:val="superscript"/>
        </w:rPr>
        <w:fldChar w:fldCharType="begin"/>
      </w:r>
      <w:r>
        <w:rPr>
          <w:rFonts w:ascii="Verdana" w:hAnsi="Verdana"/>
          <w:color w:val="000000"/>
          <w:sz w:val="20"/>
          <w:szCs w:val="20"/>
          <w:shd w:val="clear" w:color="auto" w:fill="FFFFFF"/>
          <w:vertAlign w:val="superscript"/>
        </w:rPr>
        <w:instrText xml:space="preserve"> HYPERLINK "http://www.vatican.va/content/john-paul-ii/fr/encyclicals/documents/hf_jp-ii_enc_18051986_dominum-et-vivificantem.html" \l "%242C" </w:instrText>
      </w:r>
      <w:r w:rsidR="00EF6BCC">
        <w:rPr>
          <w:rFonts w:ascii="Verdana" w:hAnsi="Verdana"/>
          <w:color w:val="000000"/>
          <w:sz w:val="20"/>
          <w:szCs w:val="20"/>
          <w:shd w:val="clear" w:color="auto" w:fill="FFFFFF"/>
          <w:vertAlign w:val="superscript"/>
        </w:rPr>
        <w:fldChar w:fldCharType="separate"/>
      </w:r>
      <w:r>
        <w:rPr>
          <w:rStyle w:val="Lienhypertexte"/>
          <w:rFonts w:ascii="Verdana" w:hAnsi="Verdana"/>
          <w:color w:val="000000"/>
          <w:sz w:val="20"/>
          <w:szCs w:val="20"/>
          <w:shd w:val="clear" w:color="auto" w:fill="FFFFFF"/>
          <w:vertAlign w:val="superscript"/>
        </w:rPr>
        <w:t>84</w:t>
      </w:r>
      <w:r w:rsidR="00EF6BCC">
        <w:rPr>
          <w:rFonts w:ascii="Verdana" w:hAnsi="Verdana"/>
          <w:color w:val="000000"/>
          <w:sz w:val="20"/>
          <w:szCs w:val="20"/>
          <w:shd w:val="clear" w:color="auto" w:fill="FFFFFF"/>
          <w:vertAlign w:val="superscript"/>
        </w:rPr>
        <w:fldChar w:fldCharType="end"/>
      </w:r>
      <w:bookmarkEnd w:id="2"/>
      <w:r>
        <w:rPr>
          <w:rFonts w:ascii="Tahoma" w:hAnsi="Tahoma" w:cs="Tahoma"/>
          <w:color w:val="000000"/>
          <w:sz w:val="20"/>
          <w:szCs w:val="20"/>
          <w:shd w:val="clear" w:color="auto" w:fill="FFFFFF"/>
        </w:rPr>
        <w:t>. C'est lui, l'Esprit de vérité, le Paraclet envoyé par le Christ ressuscité pour nous transformer et faire de nous l'image même du ressuscité</w:t>
      </w:r>
      <w:bookmarkStart w:id="3" w:name="-2D"/>
      <w:r w:rsidR="00EF6BCC">
        <w:rPr>
          <w:rFonts w:ascii="Verdana" w:hAnsi="Verdana"/>
          <w:color w:val="000000"/>
          <w:sz w:val="20"/>
          <w:szCs w:val="20"/>
          <w:shd w:val="clear" w:color="auto" w:fill="FFFFFF"/>
          <w:vertAlign w:val="superscript"/>
        </w:rPr>
        <w:fldChar w:fldCharType="begin"/>
      </w:r>
      <w:r>
        <w:rPr>
          <w:rFonts w:ascii="Verdana" w:hAnsi="Verdana"/>
          <w:color w:val="000000"/>
          <w:sz w:val="20"/>
          <w:szCs w:val="20"/>
          <w:shd w:val="clear" w:color="auto" w:fill="FFFFFF"/>
          <w:vertAlign w:val="superscript"/>
        </w:rPr>
        <w:instrText xml:space="preserve"> HYPERLINK "http://www.vatican.va/content/john-paul-ii/fr/encyclicals/documents/hf_jp-ii_enc_18051986_dominum-et-vivificantem.html" \l "%242D" </w:instrText>
      </w:r>
      <w:r w:rsidR="00EF6BCC">
        <w:rPr>
          <w:rFonts w:ascii="Verdana" w:hAnsi="Verdana"/>
          <w:color w:val="000000"/>
          <w:sz w:val="20"/>
          <w:szCs w:val="20"/>
          <w:shd w:val="clear" w:color="auto" w:fill="FFFFFF"/>
          <w:vertAlign w:val="superscript"/>
        </w:rPr>
        <w:fldChar w:fldCharType="separate"/>
      </w:r>
      <w:r>
        <w:rPr>
          <w:rStyle w:val="Lienhypertexte"/>
          <w:rFonts w:ascii="Verdana" w:hAnsi="Verdana"/>
          <w:color w:val="000000"/>
          <w:sz w:val="20"/>
          <w:szCs w:val="20"/>
          <w:shd w:val="clear" w:color="auto" w:fill="FFFFFF"/>
          <w:vertAlign w:val="superscript"/>
        </w:rPr>
        <w:t>85</w:t>
      </w:r>
      <w:r w:rsidR="00EF6BCC">
        <w:rPr>
          <w:rFonts w:ascii="Verdana" w:hAnsi="Verdana"/>
          <w:color w:val="000000"/>
          <w:sz w:val="20"/>
          <w:szCs w:val="20"/>
          <w:shd w:val="clear" w:color="auto" w:fill="FFFFFF"/>
          <w:vertAlign w:val="superscript"/>
        </w:rPr>
        <w:fldChar w:fldCharType="end"/>
      </w:r>
      <w:bookmarkEnd w:id="3"/>
      <w:proofErr w:type="gramStart"/>
      <w:r>
        <w:rPr>
          <w:rFonts w:ascii="Tahoma" w:hAnsi="Tahoma" w:cs="Tahoma"/>
          <w:color w:val="000000"/>
          <w:sz w:val="20"/>
          <w:szCs w:val="20"/>
          <w:shd w:val="clear" w:color="auto" w:fill="FFFFFF"/>
        </w:rPr>
        <w:t>.§</w:t>
      </w:r>
      <w:proofErr w:type="gramEnd"/>
      <w:r>
        <w:rPr>
          <w:rFonts w:ascii="Tahoma" w:hAnsi="Tahoma" w:cs="Tahoma"/>
          <w:color w:val="000000"/>
          <w:sz w:val="20"/>
          <w:szCs w:val="20"/>
          <w:shd w:val="clear" w:color="auto" w:fill="FFFFFF"/>
        </w:rPr>
        <w:t>24</w:t>
      </w:r>
    </w:p>
    <w:p w:rsidR="008B0BCB" w:rsidRPr="007836C4" w:rsidRDefault="008B0BCB" w:rsidP="007836C4">
      <w:pPr>
        <w:jc w:val="both"/>
        <w:rPr>
          <w:b/>
          <w:u w:val="single"/>
        </w:rPr>
      </w:pPr>
      <w:r w:rsidRPr="007836C4">
        <w:rPr>
          <w:b/>
          <w:u w:val="single"/>
        </w:rPr>
        <w:t>L’ascension du Seigneur :</w:t>
      </w:r>
    </w:p>
    <w:p w:rsidR="00237A94" w:rsidRDefault="00237A94" w:rsidP="007836C4">
      <w:pPr>
        <w:jc w:val="both"/>
      </w:pPr>
      <w:r>
        <w:rPr>
          <w:rFonts w:ascii="Tahoma" w:hAnsi="Tahoma" w:cs="Tahoma"/>
          <w:color w:val="000000"/>
          <w:sz w:val="20"/>
          <w:szCs w:val="20"/>
          <w:shd w:val="clear" w:color="auto" w:fill="FFFFFF"/>
        </w:rPr>
        <w:t>C'est pourquoi Jésus dit au Cénacle: «C'est votre intérêt que je parte»; «si je pars, je vous l'enverrai»</w:t>
      </w:r>
      <w:bookmarkStart w:id="4" w:name="-18"/>
      <w:r w:rsidR="00EF6BCC">
        <w:rPr>
          <w:rFonts w:ascii="Verdana" w:hAnsi="Verdana"/>
          <w:color w:val="000000"/>
          <w:sz w:val="20"/>
          <w:szCs w:val="20"/>
          <w:shd w:val="clear" w:color="auto" w:fill="FFFFFF"/>
          <w:vertAlign w:val="superscript"/>
        </w:rPr>
        <w:fldChar w:fldCharType="begin"/>
      </w:r>
      <w:r>
        <w:rPr>
          <w:rFonts w:ascii="Verdana" w:hAnsi="Verdana"/>
          <w:color w:val="000000"/>
          <w:sz w:val="20"/>
          <w:szCs w:val="20"/>
          <w:shd w:val="clear" w:color="auto" w:fill="FFFFFF"/>
          <w:vertAlign w:val="superscript"/>
        </w:rPr>
        <w:instrText xml:space="preserve"> HYPERLINK "http://www.vatican.va/content/john-paul-ii/fr/encyclicals/documents/hf_jp-ii_enc_18051986_dominum-et-vivificantem.html" \l "%2418" </w:instrText>
      </w:r>
      <w:r w:rsidR="00EF6BCC">
        <w:rPr>
          <w:rFonts w:ascii="Verdana" w:hAnsi="Verdana"/>
          <w:color w:val="000000"/>
          <w:sz w:val="20"/>
          <w:szCs w:val="20"/>
          <w:shd w:val="clear" w:color="auto" w:fill="FFFFFF"/>
          <w:vertAlign w:val="superscript"/>
        </w:rPr>
        <w:fldChar w:fldCharType="separate"/>
      </w:r>
      <w:r>
        <w:rPr>
          <w:rStyle w:val="Lienhypertexte"/>
          <w:rFonts w:ascii="Verdana" w:hAnsi="Verdana"/>
          <w:color w:val="000000"/>
          <w:sz w:val="20"/>
          <w:szCs w:val="20"/>
          <w:shd w:val="clear" w:color="auto" w:fill="FFFFFF"/>
          <w:vertAlign w:val="superscript"/>
        </w:rPr>
        <w:t>44</w:t>
      </w:r>
      <w:r w:rsidR="00EF6BCC">
        <w:rPr>
          <w:rFonts w:ascii="Verdana" w:hAnsi="Verdana"/>
          <w:color w:val="000000"/>
          <w:sz w:val="20"/>
          <w:szCs w:val="20"/>
          <w:shd w:val="clear" w:color="auto" w:fill="FFFFFF"/>
          <w:vertAlign w:val="superscript"/>
        </w:rPr>
        <w:fldChar w:fldCharType="end"/>
      </w:r>
      <w:bookmarkEnd w:id="4"/>
      <w:r>
        <w:rPr>
          <w:rFonts w:ascii="Tahoma" w:hAnsi="Tahoma" w:cs="Tahoma"/>
          <w:color w:val="000000"/>
          <w:sz w:val="20"/>
          <w:szCs w:val="20"/>
          <w:shd w:val="clear" w:color="auto" w:fill="FFFFFF"/>
        </w:rPr>
        <w:t xml:space="preserve">. Le «départ» du Christ par la Croix a la puissance de la Rédemption - et cela signifie aussi une nouvelle présence de l'Esprit de Dieu dans la création: le nouveau commencement du don que Dieu fait de lui-même à l'homme dans l'Esprit Saint. «Et la preuve que vous êtes des fils, c'est que Dieu a envoyé dans nos cœurs l'Esprit de son Fils qui crie: </w:t>
      </w:r>
      <w:proofErr w:type="spellStart"/>
      <w:r>
        <w:rPr>
          <w:rFonts w:ascii="Tahoma" w:hAnsi="Tahoma" w:cs="Tahoma"/>
          <w:color w:val="000000"/>
          <w:sz w:val="20"/>
          <w:szCs w:val="20"/>
          <w:shd w:val="clear" w:color="auto" w:fill="FFFFFF"/>
        </w:rPr>
        <w:t>Abba</w:t>
      </w:r>
      <w:proofErr w:type="spellEnd"/>
      <w:r>
        <w:rPr>
          <w:rFonts w:ascii="Tahoma" w:hAnsi="Tahoma" w:cs="Tahoma"/>
          <w:color w:val="000000"/>
          <w:sz w:val="20"/>
          <w:szCs w:val="20"/>
          <w:shd w:val="clear" w:color="auto" w:fill="FFFFFF"/>
        </w:rPr>
        <w:t>! Père!», écrit l'Apôtre Paul dans la </w:t>
      </w:r>
      <w:r>
        <w:rPr>
          <w:rFonts w:ascii="Tahoma" w:hAnsi="Tahoma" w:cs="Tahoma"/>
          <w:i/>
          <w:iCs/>
          <w:color w:val="000000"/>
          <w:sz w:val="20"/>
          <w:szCs w:val="20"/>
          <w:shd w:val="clear" w:color="auto" w:fill="FFFFFF"/>
        </w:rPr>
        <w:t>Lettre aux Galates</w:t>
      </w:r>
      <w:bookmarkStart w:id="5" w:name="-19"/>
      <w:r w:rsidR="00EF6BCC">
        <w:rPr>
          <w:rFonts w:ascii="Verdana" w:hAnsi="Verdana"/>
          <w:color w:val="000000"/>
          <w:sz w:val="20"/>
          <w:szCs w:val="20"/>
          <w:shd w:val="clear" w:color="auto" w:fill="FFFFFF"/>
          <w:vertAlign w:val="superscript"/>
        </w:rPr>
        <w:fldChar w:fldCharType="begin"/>
      </w:r>
      <w:r>
        <w:rPr>
          <w:rFonts w:ascii="Verdana" w:hAnsi="Verdana"/>
          <w:color w:val="000000"/>
          <w:sz w:val="20"/>
          <w:szCs w:val="20"/>
          <w:shd w:val="clear" w:color="auto" w:fill="FFFFFF"/>
          <w:vertAlign w:val="superscript"/>
        </w:rPr>
        <w:instrText xml:space="preserve"> HYPERLINK "http://www.vatican.va/content/john-paul-ii/fr/encyclicals/documents/hf_jp-ii_enc_18051986_dominum-et-vivificantem.html" \l "%2419" </w:instrText>
      </w:r>
      <w:r w:rsidR="00EF6BCC">
        <w:rPr>
          <w:rFonts w:ascii="Verdana" w:hAnsi="Verdana"/>
          <w:color w:val="000000"/>
          <w:sz w:val="20"/>
          <w:szCs w:val="20"/>
          <w:shd w:val="clear" w:color="auto" w:fill="FFFFFF"/>
          <w:vertAlign w:val="superscript"/>
        </w:rPr>
        <w:fldChar w:fldCharType="separate"/>
      </w:r>
      <w:r>
        <w:rPr>
          <w:rStyle w:val="Lienhypertexte"/>
          <w:rFonts w:ascii="Verdana" w:hAnsi="Verdana"/>
          <w:color w:val="000000"/>
          <w:sz w:val="20"/>
          <w:szCs w:val="20"/>
          <w:shd w:val="clear" w:color="auto" w:fill="FFFFFF"/>
          <w:vertAlign w:val="superscript"/>
        </w:rPr>
        <w:t>45</w:t>
      </w:r>
      <w:r w:rsidR="00EF6BCC">
        <w:rPr>
          <w:rFonts w:ascii="Verdana" w:hAnsi="Verdana"/>
          <w:color w:val="000000"/>
          <w:sz w:val="20"/>
          <w:szCs w:val="20"/>
          <w:shd w:val="clear" w:color="auto" w:fill="FFFFFF"/>
          <w:vertAlign w:val="superscript"/>
        </w:rPr>
        <w:fldChar w:fldCharType="end"/>
      </w:r>
      <w:bookmarkEnd w:id="5"/>
      <w:r>
        <w:rPr>
          <w:rFonts w:ascii="Tahoma" w:hAnsi="Tahoma" w:cs="Tahoma"/>
          <w:color w:val="000000"/>
          <w:sz w:val="20"/>
          <w:szCs w:val="20"/>
          <w:shd w:val="clear" w:color="auto" w:fill="FFFFFF"/>
        </w:rPr>
        <w:t>. L'Esprit Saint est </w:t>
      </w:r>
      <w:r>
        <w:rPr>
          <w:rFonts w:ascii="Tahoma" w:hAnsi="Tahoma" w:cs="Tahoma"/>
          <w:i/>
          <w:iCs/>
          <w:color w:val="000000"/>
          <w:sz w:val="20"/>
          <w:szCs w:val="20"/>
          <w:shd w:val="clear" w:color="auto" w:fill="FFFFFF"/>
        </w:rPr>
        <w:t>l'Esprit du Père</w:t>
      </w:r>
      <w:r>
        <w:rPr>
          <w:rFonts w:ascii="Tahoma" w:hAnsi="Tahoma" w:cs="Tahoma"/>
          <w:color w:val="000000"/>
          <w:sz w:val="20"/>
          <w:szCs w:val="20"/>
          <w:shd w:val="clear" w:color="auto" w:fill="FFFFFF"/>
        </w:rPr>
        <w:t>, comme en témoignent les paroles du discours d'adieu au Cénacle. Il est, en même temps, </w:t>
      </w:r>
      <w:r>
        <w:rPr>
          <w:rFonts w:ascii="Tahoma" w:hAnsi="Tahoma" w:cs="Tahoma"/>
          <w:i/>
          <w:iCs/>
          <w:color w:val="000000"/>
          <w:sz w:val="20"/>
          <w:szCs w:val="20"/>
          <w:shd w:val="clear" w:color="auto" w:fill="FFFFFF"/>
        </w:rPr>
        <w:t>l'Esprit du Fils</w:t>
      </w:r>
      <w:r>
        <w:rPr>
          <w:rFonts w:ascii="Tahoma" w:hAnsi="Tahoma" w:cs="Tahoma"/>
          <w:color w:val="000000"/>
          <w:sz w:val="20"/>
          <w:szCs w:val="20"/>
          <w:shd w:val="clear" w:color="auto" w:fill="FFFFFF"/>
        </w:rPr>
        <w:t>: il est </w:t>
      </w:r>
      <w:r>
        <w:rPr>
          <w:rFonts w:ascii="Tahoma" w:hAnsi="Tahoma" w:cs="Tahoma"/>
          <w:i/>
          <w:iCs/>
          <w:color w:val="000000"/>
          <w:sz w:val="20"/>
          <w:szCs w:val="20"/>
          <w:shd w:val="clear" w:color="auto" w:fill="FFFFFF"/>
        </w:rPr>
        <w:t>l'Esprit de Jésus Christ</w:t>
      </w:r>
      <w:r>
        <w:rPr>
          <w:rFonts w:ascii="Tahoma" w:hAnsi="Tahoma" w:cs="Tahoma"/>
          <w:color w:val="000000"/>
          <w:sz w:val="20"/>
          <w:szCs w:val="20"/>
          <w:shd w:val="clear" w:color="auto" w:fill="FFFFFF"/>
        </w:rPr>
        <w:t>, comme en témoigneront les Apôtres et particulièrement Paul de Tarse</w:t>
      </w:r>
      <w:bookmarkStart w:id="6" w:name="-1A"/>
      <w:r w:rsidR="00EF6BCC">
        <w:rPr>
          <w:rFonts w:ascii="Verdana" w:hAnsi="Verdana"/>
          <w:color w:val="000000"/>
          <w:sz w:val="20"/>
          <w:szCs w:val="20"/>
          <w:shd w:val="clear" w:color="auto" w:fill="FFFFFF"/>
          <w:vertAlign w:val="superscript"/>
        </w:rPr>
        <w:fldChar w:fldCharType="begin"/>
      </w:r>
      <w:r>
        <w:rPr>
          <w:rFonts w:ascii="Verdana" w:hAnsi="Verdana"/>
          <w:color w:val="000000"/>
          <w:sz w:val="20"/>
          <w:szCs w:val="20"/>
          <w:shd w:val="clear" w:color="auto" w:fill="FFFFFF"/>
          <w:vertAlign w:val="superscript"/>
        </w:rPr>
        <w:instrText xml:space="preserve"> HYPERLINK "http://www.vatican.va/content/john-paul-ii/fr/encyclicals/documents/hf_jp-ii_enc_18051986_dominum-et-vivificantem.html" \l "%241A" </w:instrText>
      </w:r>
      <w:r w:rsidR="00EF6BCC">
        <w:rPr>
          <w:rFonts w:ascii="Verdana" w:hAnsi="Verdana"/>
          <w:color w:val="000000"/>
          <w:sz w:val="20"/>
          <w:szCs w:val="20"/>
          <w:shd w:val="clear" w:color="auto" w:fill="FFFFFF"/>
          <w:vertAlign w:val="superscript"/>
        </w:rPr>
        <w:fldChar w:fldCharType="separate"/>
      </w:r>
      <w:r>
        <w:rPr>
          <w:rStyle w:val="Lienhypertexte"/>
          <w:rFonts w:ascii="Verdana" w:hAnsi="Verdana"/>
          <w:color w:val="000000"/>
          <w:sz w:val="20"/>
          <w:szCs w:val="20"/>
          <w:shd w:val="clear" w:color="auto" w:fill="FFFFFF"/>
          <w:vertAlign w:val="superscript"/>
        </w:rPr>
        <w:t>46</w:t>
      </w:r>
      <w:r w:rsidR="00EF6BCC">
        <w:rPr>
          <w:rFonts w:ascii="Verdana" w:hAnsi="Verdana"/>
          <w:color w:val="000000"/>
          <w:sz w:val="20"/>
          <w:szCs w:val="20"/>
          <w:shd w:val="clear" w:color="auto" w:fill="FFFFFF"/>
          <w:vertAlign w:val="superscript"/>
        </w:rPr>
        <w:fldChar w:fldCharType="end"/>
      </w:r>
      <w:bookmarkEnd w:id="6"/>
      <w:r>
        <w:rPr>
          <w:rFonts w:ascii="Tahoma" w:hAnsi="Tahoma" w:cs="Tahoma"/>
          <w:color w:val="000000"/>
          <w:sz w:val="20"/>
          <w:szCs w:val="20"/>
          <w:shd w:val="clear" w:color="auto" w:fill="FFFFFF"/>
        </w:rPr>
        <w:t>. Par l'envoi de cet Esprit «dans nos cœurs», commence à s'accomplir ce que «la création attend avec impatience», comme nous le lisons dans la </w:t>
      </w:r>
      <w:r>
        <w:rPr>
          <w:rFonts w:ascii="Tahoma" w:hAnsi="Tahoma" w:cs="Tahoma"/>
          <w:i/>
          <w:iCs/>
          <w:color w:val="000000"/>
          <w:sz w:val="20"/>
          <w:szCs w:val="20"/>
          <w:shd w:val="clear" w:color="auto" w:fill="FFFFFF"/>
        </w:rPr>
        <w:t>Lettre aux Romains</w:t>
      </w:r>
      <w:proofErr w:type="gramStart"/>
      <w:r>
        <w:rPr>
          <w:rFonts w:ascii="Tahoma" w:hAnsi="Tahoma" w:cs="Tahoma"/>
          <w:i/>
          <w:iCs/>
          <w:color w:val="000000"/>
          <w:sz w:val="20"/>
          <w:szCs w:val="20"/>
          <w:shd w:val="clear" w:color="auto" w:fill="FFFFFF"/>
        </w:rPr>
        <w:t>.§</w:t>
      </w:r>
      <w:proofErr w:type="gramEnd"/>
      <w:r>
        <w:rPr>
          <w:rFonts w:ascii="Tahoma" w:hAnsi="Tahoma" w:cs="Tahoma"/>
          <w:i/>
          <w:iCs/>
          <w:color w:val="000000"/>
          <w:sz w:val="20"/>
          <w:szCs w:val="20"/>
          <w:shd w:val="clear" w:color="auto" w:fill="FFFFFF"/>
        </w:rPr>
        <w:t>14</w:t>
      </w:r>
    </w:p>
    <w:p w:rsidR="008B0BCB" w:rsidRPr="007836C4" w:rsidRDefault="008B0BCB" w:rsidP="007836C4">
      <w:pPr>
        <w:jc w:val="both"/>
        <w:rPr>
          <w:b/>
          <w:u w:val="single"/>
        </w:rPr>
      </w:pPr>
      <w:r w:rsidRPr="007836C4">
        <w:rPr>
          <w:b/>
          <w:u w:val="single"/>
        </w:rPr>
        <w:t>La Pentecôte :</w:t>
      </w:r>
    </w:p>
    <w:p w:rsidR="00237A94" w:rsidRDefault="00237A94" w:rsidP="007836C4">
      <w:pPr>
        <w:jc w:val="both"/>
      </w:pPr>
      <w:r>
        <w:rPr>
          <w:rFonts w:ascii="Tahoma" w:hAnsi="Tahoma" w:cs="Tahoma"/>
          <w:color w:val="000000"/>
          <w:sz w:val="20"/>
          <w:szCs w:val="20"/>
          <w:shd w:val="clear" w:color="auto" w:fill="FFFFFF"/>
        </w:rPr>
        <w:t>L'Esprit Saint vient </w:t>
      </w:r>
      <w:r>
        <w:rPr>
          <w:rFonts w:ascii="Tahoma" w:hAnsi="Tahoma" w:cs="Tahoma"/>
          <w:i/>
          <w:iCs/>
          <w:color w:val="000000"/>
          <w:sz w:val="20"/>
          <w:szCs w:val="20"/>
          <w:shd w:val="clear" w:color="auto" w:fill="FFFFFF"/>
        </w:rPr>
        <w:t>au prix</w:t>
      </w:r>
      <w:r>
        <w:rPr>
          <w:rFonts w:ascii="Tahoma" w:hAnsi="Tahoma" w:cs="Tahoma"/>
          <w:color w:val="000000"/>
          <w:sz w:val="20"/>
          <w:szCs w:val="20"/>
          <w:shd w:val="clear" w:color="auto" w:fill="FFFFFF"/>
        </w:rPr>
        <w:t> du «départ» du Christ. Si ce «départ» a provoqué </w:t>
      </w:r>
      <w:r>
        <w:rPr>
          <w:rFonts w:ascii="Tahoma" w:hAnsi="Tahoma" w:cs="Tahoma"/>
          <w:i/>
          <w:iCs/>
          <w:color w:val="000000"/>
          <w:sz w:val="20"/>
          <w:szCs w:val="20"/>
          <w:shd w:val="clear" w:color="auto" w:fill="FFFFFF"/>
        </w:rPr>
        <w:t>la tristesse des Apôtres</w:t>
      </w:r>
      <w:bookmarkStart w:id="7" w:name="-1B"/>
      <w:r w:rsidR="00EF6BCC">
        <w:rPr>
          <w:rFonts w:ascii="Verdana" w:hAnsi="Verdana"/>
          <w:color w:val="000000"/>
          <w:sz w:val="20"/>
          <w:szCs w:val="20"/>
          <w:shd w:val="clear" w:color="auto" w:fill="FFFFFF"/>
          <w:vertAlign w:val="superscript"/>
        </w:rPr>
        <w:fldChar w:fldCharType="begin"/>
      </w:r>
      <w:r>
        <w:rPr>
          <w:rFonts w:ascii="Verdana" w:hAnsi="Verdana"/>
          <w:color w:val="000000"/>
          <w:sz w:val="20"/>
          <w:szCs w:val="20"/>
          <w:shd w:val="clear" w:color="auto" w:fill="FFFFFF"/>
          <w:vertAlign w:val="superscript"/>
        </w:rPr>
        <w:instrText xml:space="preserve"> HYPERLINK "http://www.vatican.va/content/john-paul-ii/fr/encyclicals/documents/hf_jp-ii_enc_18051986_dominum-et-vivificantem.html" \l "%241B" </w:instrText>
      </w:r>
      <w:r w:rsidR="00EF6BCC">
        <w:rPr>
          <w:rFonts w:ascii="Verdana" w:hAnsi="Verdana"/>
          <w:color w:val="000000"/>
          <w:sz w:val="20"/>
          <w:szCs w:val="20"/>
          <w:shd w:val="clear" w:color="auto" w:fill="FFFFFF"/>
          <w:vertAlign w:val="superscript"/>
        </w:rPr>
        <w:fldChar w:fldCharType="separate"/>
      </w:r>
      <w:r>
        <w:rPr>
          <w:rStyle w:val="Lienhypertexte"/>
          <w:rFonts w:ascii="Verdana" w:hAnsi="Verdana"/>
          <w:color w:val="000000"/>
          <w:sz w:val="20"/>
          <w:szCs w:val="20"/>
          <w:shd w:val="clear" w:color="auto" w:fill="FFFFFF"/>
          <w:vertAlign w:val="superscript"/>
        </w:rPr>
        <w:t>47</w:t>
      </w:r>
      <w:r w:rsidR="00EF6BCC">
        <w:rPr>
          <w:rFonts w:ascii="Verdana" w:hAnsi="Verdana"/>
          <w:color w:val="000000"/>
          <w:sz w:val="20"/>
          <w:szCs w:val="20"/>
          <w:shd w:val="clear" w:color="auto" w:fill="FFFFFF"/>
          <w:vertAlign w:val="superscript"/>
        </w:rPr>
        <w:fldChar w:fldCharType="end"/>
      </w:r>
      <w:bookmarkEnd w:id="7"/>
      <w:r>
        <w:rPr>
          <w:rFonts w:ascii="Tahoma" w:hAnsi="Tahoma" w:cs="Tahoma"/>
          <w:color w:val="000000"/>
          <w:sz w:val="20"/>
          <w:szCs w:val="20"/>
          <w:shd w:val="clear" w:color="auto" w:fill="FFFFFF"/>
        </w:rPr>
        <w:t>, qui devait atteindre son point culminant dans la passion et dans la mort du Vendredi Saint, à son tour «cette tristesse se changera en joie» </w:t>
      </w:r>
      <w:bookmarkStart w:id="8" w:name="-1C"/>
      <w:r w:rsidR="00EF6BCC">
        <w:rPr>
          <w:rFonts w:ascii="Verdana" w:hAnsi="Verdana"/>
          <w:color w:val="000000"/>
          <w:sz w:val="20"/>
          <w:szCs w:val="20"/>
          <w:shd w:val="clear" w:color="auto" w:fill="FFFFFF"/>
          <w:vertAlign w:val="superscript"/>
        </w:rPr>
        <w:fldChar w:fldCharType="begin"/>
      </w:r>
      <w:r>
        <w:rPr>
          <w:rFonts w:ascii="Verdana" w:hAnsi="Verdana"/>
          <w:color w:val="000000"/>
          <w:sz w:val="20"/>
          <w:szCs w:val="20"/>
          <w:shd w:val="clear" w:color="auto" w:fill="FFFFFF"/>
          <w:vertAlign w:val="superscript"/>
        </w:rPr>
        <w:instrText xml:space="preserve"> HYPERLINK "http://www.vatican.va/content/john-paul-ii/fr/encyclicals/documents/hf_jp-ii_enc_18051986_dominum-et-vivificantem.html" \l "%241C" </w:instrText>
      </w:r>
      <w:r w:rsidR="00EF6BCC">
        <w:rPr>
          <w:rFonts w:ascii="Verdana" w:hAnsi="Verdana"/>
          <w:color w:val="000000"/>
          <w:sz w:val="20"/>
          <w:szCs w:val="20"/>
          <w:shd w:val="clear" w:color="auto" w:fill="FFFFFF"/>
          <w:vertAlign w:val="superscript"/>
        </w:rPr>
        <w:fldChar w:fldCharType="separate"/>
      </w:r>
      <w:r>
        <w:rPr>
          <w:rStyle w:val="Lienhypertexte"/>
          <w:rFonts w:ascii="Verdana" w:hAnsi="Verdana"/>
          <w:color w:val="000000"/>
          <w:sz w:val="20"/>
          <w:szCs w:val="20"/>
          <w:shd w:val="clear" w:color="auto" w:fill="FFFFFF"/>
          <w:vertAlign w:val="superscript"/>
        </w:rPr>
        <w:t>48</w:t>
      </w:r>
      <w:r w:rsidR="00EF6BCC">
        <w:rPr>
          <w:rFonts w:ascii="Verdana" w:hAnsi="Verdana"/>
          <w:color w:val="000000"/>
          <w:sz w:val="20"/>
          <w:szCs w:val="20"/>
          <w:shd w:val="clear" w:color="auto" w:fill="FFFFFF"/>
          <w:vertAlign w:val="superscript"/>
        </w:rPr>
        <w:fldChar w:fldCharType="end"/>
      </w:r>
      <w:bookmarkEnd w:id="8"/>
      <w:r>
        <w:rPr>
          <w:rFonts w:ascii="Tahoma" w:hAnsi="Tahoma" w:cs="Tahoma"/>
          <w:color w:val="000000"/>
          <w:sz w:val="20"/>
          <w:szCs w:val="20"/>
          <w:shd w:val="clear" w:color="auto" w:fill="FFFFFF"/>
        </w:rPr>
        <w:t>. Le Christ, en effet, marquera son «départ» rédempteur par la gloire de la résurrection et de l'ascension vers le Père. Ainsi donc, la tristesse à travers laquelle transparaît la joie, voilà ce qu'éprouvent les Apôtres dans la perspective du «départ» de leur Maître, un départ qui a lieu «dans leur intérêt», parce que, grâce à lui, viendra un autre «Paraclet»</w:t>
      </w:r>
      <w:bookmarkStart w:id="9" w:name="-1D"/>
      <w:r w:rsidR="00EF6BCC">
        <w:rPr>
          <w:rFonts w:ascii="Verdana" w:hAnsi="Verdana"/>
          <w:color w:val="000000"/>
          <w:sz w:val="20"/>
          <w:szCs w:val="20"/>
          <w:shd w:val="clear" w:color="auto" w:fill="FFFFFF"/>
          <w:vertAlign w:val="superscript"/>
        </w:rPr>
        <w:fldChar w:fldCharType="begin"/>
      </w:r>
      <w:r>
        <w:rPr>
          <w:rFonts w:ascii="Verdana" w:hAnsi="Verdana"/>
          <w:color w:val="000000"/>
          <w:sz w:val="20"/>
          <w:szCs w:val="20"/>
          <w:shd w:val="clear" w:color="auto" w:fill="FFFFFF"/>
          <w:vertAlign w:val="superscript"/>
        </w:rPr>
        <w:instrText xml:space="preserve"> HYPERLINK "http://www.vatican.va/content/john-paul-ii/fr/encyclicals/documents/hf_jp-ii_enc_18051986_dominum-et-vivificantem.html" \l "%241D" </w:instrText>
      </w:r>
      <w:r w:rsidR="00EF6BCC">
        <w:rPr>
          <w:rFonts w:ascii="Verdana" w:hAnsi="Verdana"/>
          <w:color w:val="000000"/>
          <w:sz w:val="20"/>
          <w:szCs w:val="20"/>
          <w:shd w:val="clear" w:color="auto" w:fill="FFFFFF"/>
          <w:vertAlign w:val="superscript"/>
        </w:rPr>
        <w:fldChar w:fldCharType="separate"/>
      </w:r>
      <w:r>
        <w:rPr>
          <w:rStyle w:val="Lienhypertexte"/>
          <w:rFonts w:ascii="Verdana" w:hAnsi="Verdana"/>
          <w:color w:val="000000"/>
          <w:sz w:val="20"/>
          <w:szCs w:val="20"/>
          <w:shd w:val="clear" w:color="auto" w:fill="FFFFFF"/>
          <w:vertAlign w:val="superscript"/>
        </w:rPr>
        <w:t>49</w:t>
      </w:r>
      <w:r w:rsidR="00EF6BCC">
        <w:rPr>
          <w:rFonts w:ascii="Verdana" w:hAnsi="Verdana"/>
          <w:color w:val="000000"/>
          <w:sz w:val="20"/>
          <w:szCs w:val="20"/>
          <w:shd w:val="clear" w:color="auto" w:fill="FFFFFF"/>
          <w:vertAlign w:val="superscript"/>
        </w:rPr>
        <w:fldChar w:fldCharType="end"/>
      </w:r>
      <w:bookmarkEnd w:id="9"/>
      <w:r>
        <w:rPr>
          <w:rFonts w:ascii="Tahoma" w:hAnsi="Tahoma" w:cs="Tahoma"/>
          <w:color w:val="000000"/>
          <w:sz w:val="20"/>
          <w:szCs w:val="20"/>
          <w:shd w:val="clear" w:color="auto" w:fill="FFFFFF"/>
        </w:rPr>
        <w:t>. Au prix de la Croix où se réalise la Rédemption, par la puissance de tout le mystère pascal de Jésus Christ, l'Esprit Saint vient demeurer dès </w:t>
      </w:r>
      <w:r>
        <w:rPr>
          <w:rFonts w:ascii="Tahoma" w:hAnsi="Tahoma" w:cs="Tahoma"/>
          <w:i/>
          <w:iCs/>
          <w:color w:val="000000"/>
          <w:sz w:val="20"/>
          <w:szCs w:val="20"/>
          <w:shd w:val="clear" w:color="auto" w:fill="FFFFFF"/>
        </w:rPr>
        <w:t>le jour de la Pentecôte</w:t>
      </w:r>
      <w:r>
        <w:rPr>
          <w:rFonts w:ascii="Tahoma" w:hAnsi="Tahoma" w:cs="Tahoma"/>
          <w:color w:val="000000"/>
          <w:sz w:val="20"/>
          <w:szCs w:val="20"/>
          <w:shd w:val="clear" w:color="auto" w:fill="FFFFFF"/>
        </w:rPr>
        <w:t> avec les Apôtres, pour demeurer avec l'Eglise et dans l'Eglise et, grâce à elle, dans le monde. §14</w:t>
      </w:r>
    </w:p>
    <w:p w:rsidR="007836C4" w:rsidRDefault="007836C4" w:rsidP="007836C4">
      <w:pPr>
        <w:jc w:val="both"/>
        <w:rPr>
          <w:b/>
          <w:u w:val="single"/>
        </w:rPr>
      </w:pPr>
    </w:p>
    <w:p w:rsidR="007836C4" w:rsidRDefault="007836C4" w:rsidP="007836C4">
      <w:pPr>
        <w:jc w:val="both"/>
        <w:rPr>
          <w:b/>
          <w:u w:val="single"/>
        </w:rPr>
      </w:pPr>
    </w:p>
    <w:p w:rsidR="007836C4" w:rsidRDefault="007836C4" w:rsidP="007836C4">
      <w:pPr>
        <w:jc w:val="both"/>
        <w:rPr>
          <w:b/>
          <w:u w:val="single"/>
        </w:rPr>
      </w:pPr>
    </w:p>
    <w:p w:rsidR="007836C4" w:rsidRDefault="007836C4" w:rsidP="007836C4">
      <w:pPr>
        <w:jc w:val="both"/>
        <w:rPr>
          <w:b/>
          <w:u w:val="single"/>
        </w:rPr>
      </w:pPr>
    </w:p>
    <w:p w:rsidR="007836C4" w:rsidRDefault="007836C4" w:rsidP="007836C4">
      <w:pPr>
        <w:jc w:val="both"/>
        <w:rPr>
          <w:b/>
          <w:u w:val="single"/>
        </w:rPr>
      </w:pPr>
    </w:p>
    <w:p w:rsidR="008B0BCB" w:rsidRPr="007836C4" w:rsidRDefault="008B0BCB" w:rsidP="007836C4">
      <w:pPr>
        <w:jc w:val="both"/>
        <w:rPr>
          <w:b/>
          <w:u w:val="single"/>
        </w:rPr>
      </w:pPr>
      <w:r w:rsidRPr="007836C4">
        <w:rPr>
          <w:b/>
          <w:u w:val="single"/>
        </w:rPr>
        <w:t>L’assomption de la Vierge Marie</w:t>
      </w:r>
      <w:r w:rsidR="00237A94" w:rsidRPr="007836C4">
        <w:rPr>
          <w:b/>
          <w:u w:val="single"/>
        </w:rPr>
        <w:t> :</w:t>
      </w:r>
    </w:p>
    <w:p w:rsidR="00237A94" w:rsidRDefault="00237A94" w:rsidP="007836C4">
      <w:pPr>
        <w:jc w:val="both"/>
      </w:pPr>
      <w:r>
        <w:rPr>
          <w:rFonts w:ascii="Tahoma" w:hAnsi="Tahoma" w:cs="Tahoma"/>
          <w:color w:val="000000"/>
          <w:sz w:val="20"/>
          <w:szCs w:val="20"/>
          <w:shd w:val="clear" w:color="auto" w:fill="FFFFFF"/>
        </w:rPr>
        <w:t>Le </w:t>
      </w:r>
      <w:r>
        <w:rPr>
          <w:rFonts w:ascii="Tahoma" w:hAnsi="Tahoma" w:cs="Tahoma"/>
          <w:i/>
          <w:iCs/>
          <w:color w:val="000000"/>
          <w:sz w:val="20"/>
          <w:szCs w:val="20"/>
          <w:shd w:val="clear" w:color="auto" w:fill="FFFFFF"/>
        </w:rPr>
        <w:t>temps de l'Eglise</w:t>
      </w:r>
      <w:r>
        <w:rPr>
          <w:rFonts w:ascii="Tahoma" w:hAnsi="Tahoma" w:cs="Tahoma"/>
          <w:color w:val="000000"/>
          <w:sz w:val="20"/>
          <w:szCs w:val="20"/>
          <w:shd w:val="clear" w:color="auto" w:fill="FFFFFF"/>
        </w:rPr>
        <w:t> a commencé par la «venue», c'est-à-dire par la descente de l'Esprit Saint sur les Apôtres réunis au Cénacle de Jérusalem avec Marie, la Mère du Seigneur</w:t>
      </w:r>
      <w:bookmarkStart w:id="10" w:name="-2N"/>
      <w:r w:rsidR="00EF6BCC">
        <w:rPr>
          <w:rFonts w:ascii="Verdana" w:hAnsi="Verdana"/>
          <w:color w:val="000000"/>
          <w:sz w:val="20"/>
          <w:szCs w:val="20"/>
          <w:shd w:val="clear" w:color="auto" w:fill="FFFFFF"/>
          <w:vertAlign w:val="superscript"/>
        </w:rPr>
        <w:fldChar w:fldCharType="begin"/>
      </w:r>
      <w:r>
        <w:rPr>
          <w:rFonts w:ascii="Verdana" w:hAnsi="Verdana"/>
          <w:color w:val="000000"/>
          <w:sz w:val="20"/>
          <w:szCs w:val="20"/>
          <w:shd w:val="clear" w:color="auto" w:fill="FFFFFF"/>
          <w:vertAlign w:val="superscript"/>
        </w:rPr>
        <w:instrText xml:space="preserve"> HYPERLINK "http://www.vatican.va/content/john-paul-ii/fr/encyclicals/documents/hf_jp-ii_enc_18051986_dominum-et-vivificantem.html" \l "%242N" </w:instrText>
      </w:r>
      <w:r w:rsidR="00EF6BCC">
        <w:rPr>
          <w:rFonts w:ascii="Verdana" w:hAnsi="Verdana"/>
          <w:color w:val="000000"/>
          <w:sz w:val="20"/>
          <w:szCs w:val="20"/>
          <w:shd w:val="clear" w:color="auto" w:fill="FFFFFF"/>
          <w:vertAlign w:val="superscript"/>
        </w:rPr>
        <w:fldChar w:fldCharType="separate"/>
      </w:r>
      <w:r>
        <w:rPr>
          <w:rStyle w:val="Lienhypertexte"/>
          <w:rFonts w:ascii="Verdana" w:hAnsi="Verdana"/>
          <w:color w:val="000000"/>
          <w:sz w:val="20"/>
          <w:szCs w:val="20"/>
          <w:shd w:val="clear" w:color="auto" w:fill="FFFFFF"/>
          <w:vertAlign w:val="superscript"/>
        </w:rPr>
        <w:t>95</w:t>
      </w:r>
      <w:r w:rsidR="00EF6BCC">
        <w:rPr>
          <w:rFonts w:ascii="Verdana" w:hAnsi="Verdana"/>
          <w:color w:val="000000"/>
          <w:sz w:val="20"/>
          <w:szCs w:val="20"/>
          <w:shd w:val="clear" w:color="auto" w:fill="FFFFFF"/>
          <w:vertAlign w:val="superscript"/>
        </w:rPr>
        <w:fldChar w:fldCharType="end"/>
      </w:r>
      <w:bookmarkEnd w:id="10"/>
      <w:r>
        <w:rPr>
          <w:rFonts w:ascii="Tahoma" w:hAnsi="Tahoma" w:cs="Tahoma"/>
          <w:color w:val="000000"/>
          <w:sz w:val="20"/>
          <w:szCs w:val="20"/>
          <w:shd w:val="clear" w:color="auto" w:fill="FFFFFF"/>
        </w:rPr>
        <w:t>. Le temps de l'Eglise a commencé au moment où les </w:t>
      </w:r>
      <w:r>
        <w:rPr>
          <w:rFonts w:ascii="Tahoma" w:hAnsi="Tahoma" w:cs="Tahoma"/>
          <w:i/>
          <w:iCs/>
          <w:color w:val="000000"/>
          <w:sz w:val="20"/>
          <w:szCs w:val="20"/>
          <w:shd w:val="clear" w:color="auto" w:fill="FFFFFF"/>
        </w:rPr>
        <w:t>promesses et les prophéties</w:t>
      </w:r>
      <w:r>
        <w:rPr>
          <w:rFonts w:ascii="Tahoma" w:hAnsi="Tahoma" w:cs="Tahoma"/>
          <w:color w:val="000000"/>
          <w:sz w:val="20"/>
          <w:szCs w:val="20"/>
          <w:shd w:val="clear" w:color="auto" w:fill="FFFFFF"/>
        </w:rPr>
        <w:t> qui se rapportaient de manière très explicite au Paraclet, à l'Esprit de vérité, ont commencé à se réaliser sur les Apôtres avec puissance et de toute évidence, déterminant ainsi la naissance de l'Eglise</w:t>
      </w:r>
      <w:r>
        <w:rPr>
          <w:rFonts w:ascii="Tahoma" w:hAnsi="Tahoma" w:cs="Tahoma"/>
          <w:i/>
          <w:iCs/>
          <w:color w:val="000000"/>
          <w:sz w:val="20"/>
          <w:szCs w:val="20"/>
          <w:shd w:val="clear" w:color="auto" w:fill="FFFFFF"/>
        </w:rPr>
        <w:t>..</w:t>
      </w:r>
      <w:r>
        <w:rPr>
          <w:rFonts w:ascii="Tahoma" w:hAnsi="Tahoma" w:cs="Tahoma"/>
          <w:color w:val="000000"/>
          <w:sz w:val="20"/>
          <w:szCs w:val="20"/>
          <w:shd w:val="clear" w:color="auto" w:fill="FFFFFF"/>
        </w:rPr>
        <w:t>. Il en résulte que, suivant la conscience de la communauté primitive dont Luc exprime les certitudes</w:t>
      </w:r>
      <w:r>
        <w:rPr>
          <w:rFonts w:ascii="Tahoma" w:hAnsi="Tahoma" w:cs="Tahoma"/>
          <w:i/>
          <w:iCs/>
          <w:color w:val="000000"/>
          <w:sz w:val="20"/>
          <w:szCs w:val="20"/>
          <w:shd w:val="clear" w:color="auto" w:fill="FFFFFF"/>
        </w:rPr>
        <w:t>, l'Esprit Saint a assuré la conduite, de manière invisible</w:t>
      </w:r>
      <w:r>
        <w:rPr>
          <w:rFonts w:ascii="Tahoma" w:hAnsi="Tahoma" w:cs="Tahoma"/>
          <w:color w:val="000000"/>
          <w:sz w:val="20"/>
          <w:szCs w:val="20"/>
          <w:shd w:val="clear" w:color="auto" w:fill="FFFFFF"/>
        </w:rPr>
        <w:t> mais d'une certaine façon «perceptible», de ceux qui, après le départ du Seigneur Jésus, avaient profondément le sentiment d'être restés orphelins. Par la venue de l'Esprit Saint, ils se sont sentis aptes à accomplir la mission qui leur avait été confiée. Ils se sont sentis pleins de force. C'est là précisément l'action de l'Esprit Saint en eux, et c'est son action constante dans l'Eglise par leurs successeurs</w:t>
      </w:r>
      <w:proofErr w:type="gramStart"/>
      <w:r>
        <w:rPr>
          <w:rFonts w:ascii="Tahoma" w:hAnsi="Tahoma" w:cs="Tahoma"/>
          <w:color w:val="000000"/>
          <w:sz w:val="20"/>
          <w:szCs w:val="20"/>
          <w:shd w:val="clear" w:color="auto" w:fill="FFFFFF"/>
        </w:rPr>
        <w:t>..</w:t>
      </w:r>
      <w:proofErr w:type="gramEnd"/>
      <w:r>
        <w:rPr>
          <w:rFonts w:ascii="Tahoma" w:hAnsi="Tahoma" w:cs="Tahoma"/>
          <w:color w:val="000000"/>
          <w:sz w:val="20"/>
          <w:szCs w:val="20"/>
          <w:shd w:val="clear" w:color="auto" w:fill="FFFFFF"/>
        </w:rPr>
        <w:t>§25</w:t>
      </w:r>
    </w:p>
    <w:p w:rsidR="008B0BCB" w:rsidRPr="007836C4" w:rsidRDefault="008B0BCB" w:rsidP="007836C4">
      <w:pPr>
        <w:jc w:val="both"/>
        <w:rPr>
          <w:b/>
          <w:u w:val="single"/>
        </w:rPr>
      </w:pPr>
      <w:r w:rsidRPr="007836C4">
        <w:rPr>
          <w:b/>
          <w:u w:val="single"/>
        </w:rPr>
        <w:t>Le couronnement de la Vierge Marie</w:t>
      </w:r>
      <w:r w:rsidR="007836C4" w:rsidRPr="007836C4">
        <w:rPr>
          <w:b/>
          <w:u w:val="single"/>
        </w:rPr>
        <w:t> :</w:t>
      </w:r>
    </w:p>
    <w:p w:rsidR="007836C4" w:rsidRDefault="007836C4" w:rsidP="007836C4">
      <w:pPr>
        <w:jc w:val="both"/>
        <w:rPr>
          <w:rFonts w:ascii="Tahoma" w:hAnsi="Tahoma" w:cs="Tahoma"/>
          <w:color w:val="000000"/>
          <w:sz w:val="20"/>
          <w:szCs w:val="20"/>
          <w:shd w:val="clear" w:color="auto" w:fill="FFFFFF"/>
        </w:rPr>
      </w:pPr>
      <w:r>
        <w:rPr>
          <w:rFonts w:ascii="Tahoma" w:hAnsi="Tahoma" w:cs="Tahoma"/>
          <w:color w:val="000000"/>
          <w:sz w:val="20"/>
          <w:szCs w:val="20"/>
          <w:shd w:val="clear" w:color="auto" w:fill="FFFFFF"/>
        </w:rPr>
        <w:t>Dans le mystère de l'Incarnation, </w:t>
      </w:r>
      <w:r>
        <w:rPr>
          <w:rFonts w:ascii="Tahoma" w:hAnsi="Tahoma" w:cs="Tahoma"/>
          <w:i/>
          <w:iCs/>
          <w:color w:val="000000"/>
          <w:sz w:val="20"/>
          <w:szCs w:val="20"/>
          <w:shd w:val="clear" w:color="auto" w:fill="FFFFFF"/>
        </w:rPr>
        <w:t>l'œuvre de l'Esprit, «qui donne la vie</w:t>
      </w:r>
      <w:r>
        <w:rPr>
          <w:rFonts w:ascii="Tahoma" w:hAnsi="Tahoma" w:cs="Tahoma"/>
          <w:color w:val="000000"/>
          <w:sz w:val="20"/>
          <w:szCs w:val="20"/>
          <w:shd w:val="clear" w:color="auto" w:fill="FFFFFF"/>
        </w:rPr>
        <w:t>», atteint son sommet. Il n'est possible de donner la vie, dont la plénitude est en Dieu, qu'en en faisant la vie d'un </w:t>
      </w:r>
      <w:r>
        <w:rPr>
          <w:rFonts w:ascii="Tahoma" w:hAnsi="Tahoma" w:cs="Tahoma"/>
          <w:i/>
          <w:iCs/>
          <w:color w:val="000000"/>
          <w:sz w:val="20"/>
          <w:szCs w:val="20"/>
          <w:shd w:val="clear" w:color="auto" w:fill="FFFFFF"/>
        </w:rPr>
        <w:t>Homme</w:t>
      </w:r>
      <w:r>
        <w:rPr>
          <w:rFonts w:ascii="Tahoma" w:hAnsi="Tahoma" w:cs="Tahoma"/>
          <w:color w:val="000000"/>
          <w:sz w:val="20"/>
          <w:szCs w:val="20"/>
          <w:shd w:val="clear" w:color="auto" w:fill="FFFFFF"/>
        </w:rPr>
        <w:t>, à savoir le Christ dans son humanité personnifiée par le Verbe dans l'union hypostatique. Et en même temps, par le mystère de l'Incarnation, jaillit d'une nouvelle manière </w:t>
      </w:r>
      <w:r>
        <w:rPr>
          <w:rFonts w:ascii="Tahoma" w:hAnsi="Tahoma" w:cs="Tahoma"/>
          <w:i/>
          <w:iCs/>
          <w:color w:val="000000"/>
          <w:sz w:val="20"/>
          <w:szCs w:val="20"/>
          <w:shd w:val="clear" w:color="auto" w:fill="FFFFFF"/>
        </w:rPr>
        <w:t>la source</w:t>
      </w:r>
      <w:r>
        <w:rPr>
          <w:rFonts w:ascii="Tahoma" w:hAnsi="Tahoma" w:cs="Tahoma"/>
          <w:color w:val="000000"/>
          <w:sz w:val="20"/>
          <w:szCs w:val="20"/>
          <w:shd w:val="clear" w:color="auto" w:fill="FFFFFF"/>
        </w:rPr>
        <w:t> de cette </w:t>
      </w:r>
      <w:r>
        <w:rPr>
          <w:rFonts w:ascii="Tahoma" w:hAnsi="Tahoma" w:cs="Tahoma"/>
          <w:i/>
          <w:iCs/>
          <w:color w:val="000000"/>
          <w:sz w:val="20"/>
          <w:szCs w:val="20"/>
          <w:shd w:val="clear" w:color="auto" w:fill="FFFFFF"/>
        </w:rPr>
        <w:t>vie divine dans l'histoire de l'humanité</w:t>
      </w:r>
      <w:r>
        <w:rPr>
          <w:rFonts w:ascii="Tahoma" w:hAnsi="Tahoma" w:cs="Tahoma"/>
          <w:color w:val="000000"/>
          <w:sz w:val="20"/>
          <w:szCs w:val="20"/>
          <w:shd w:val="clear" w:color="auto" w:fill="FFFFFF"/>
        </w:rPr>
        <w:t>: l'Esprit Saint. Le Verbe, «premier-né de toute créature», devient «l'aîné d'une multitude de frères»</w:t>
      </w:r>
      <w:bookmarkStart w:id="11" w:name="-5U"/>
      <w:r>
        <w:rPr>
          <w:rFonts w:ascii="Verdana" w:hAnsi="Verdana"/>
          <w:color w:val="000000"/>
          <w:sz w:val="20"/>
          <w:szCs w:val="20"/>
          <w:shd w:val="clear" w:color="auto" w:fill="FFFFFF"/>
          <w:vertAlign w:val="superscript"/>
        </w:rPr>
        <w:fldChar w:fldCharType="begin"/>
      </w:r>
      <w:r>
        <w:rPr>
          <w:rFonts w:ascii="Verdana" w:hAnsi="Verdana"/>
          <w:color w:val="000000"/>
          <w:sz w:val="20"/>
          <w:szCs w:val="20"/>
          <w:shd w:val="clear" w:color="auto" w:fill="FFFFFF"/>
          <w:vertAlign w:val="superscript"/>
        </w:rPr>
        <w:instrText xml:space="preserve"> HYPERLINK "http://www.vatican.va/content/john-paul-ii/fr/encyclicals/documents/hf_jp-ii_enc_18051986_dominum-et-vivificantem.html" \l "%245U" </w:instrText>
      </w:r>
      <w:r>
        <w:rPr>
          <w:rFonts w:ascii="Verdana" w:hAnsi="Verdana"/>
          <w:color w:val="000000"/>
          <w:sz w:val="20"/>
          <w:szCs w:val="20"/>
          <w:shd w:val="clear" w:color="auto" w:fill="FFFFFF"/>
          <w:vertAlign w:val="superscript"/>
        </w:rPr>
        <w:fldChar w:fldCharType="separate"/>
      </w:r>
      <w:r>
        <w:rPr>
          <w:rStyle w:val="Lienhypertexte"/>
          <w:rFonts w:ascii="Verdana" w:hAnsi="Verdana"/>
          <w:color w:val="000000"/>
          <w:sz w:val="20"/>
          <w:szCs w:val="20"/>
          <w:shd w:val="clear" w:color="auto" w:fill="FFFFFF"/>
          <w:vertAlign w:val="superscript"/>
        </w:rPr>
        <w:t>210</w:t>
      </w:r>
      <w:r>
        <w:rPr>
          <w:rFonts w:ascii="Verdana" w:hAnsi="Verdana"/>
          <w:color w:val="000000"/>
          <w:sz w:val="20"/>
          <w:szCs w:val="20"/>
          <w:shd w:val="clear" w:color="auto" w:fill="FFFFFF"/>
          <w:vertAlign w:val="superscript"/>
        </w:rPr>
        <w:fldChar w:fldCharType="end"/>
      </w:r>
      <w:bookmarkEnd w:id="11"/>
      <w:r>
        <w:rPr>
          <w:rFonts w:ascii="Tahoma" w:hAnsi="Tahoma" w:cs="Tahoma"/>
          <w:color w:val="000000"/>
          <w:sz w:val="20"/>
          <w:szCs w:val="20"/>
          <w:shd w:val="clear" w:color="auto" w:fill="FFFFFF"/>
        </w:rPr>
        <w:t> et il devient ainsi la tête du corps qu'est l'Eglise, laquelle naîtra de la Croix et sera manifestée le jour de la Pentecôte, et, dans l'Eglise, il sera la tête de l'humanité, des hommes de toute nation, de toute race, de tout pays et de toute culture, de toute langue et de tout continent, tous appelés au salut. «Le Verbe s'est fait chair», lui en qui «</w:t>
      </w:r>
      <w:r>
        <w:rPr>
          <w:rFonts w:ascii="Tahoma" w:hAnsi="Tahoma" w:cs="Tahoma"/>
          <w:i/>
          <w:iCs/>
          <w:color w:val="000000"/>
          <w:sz w:val="20"/>
          <w:szCs w:val="20"/>
          <w:shd w:val="clear" w:color="auto" w:fill="FFFFFF"/>
        </w:rPr>
        <w:t>était la vie</w:t>
      </w:r>
      <w:r>
        <w:rPr>
          <w:rFonts w:ascii="Tahoma" w:hAnsi="Tahoma" w:cs="Tahoma"/>
          <w:color w:val="000000"/>
          <w:sz w:val="20"/>
          <w:szCs w:val="20"/>
          <w:shd w:val="clear" w:color="auto" w:fill="FFFFFF"/>
        </w:rPr>
        <w:t> et la vie était la lumière des hommes ... A </w:t>
      </w:r>
      <w:r>
        <w:rPr>
          <w:rFonts w:ascii="Tahoma" w:hAnsi="Tahoma" w:cs="Tahoma"/>
          <w:i/>
          <w:iCs/>
          <w:color w:val="000000"/>
          <w:sz w:val="20"/>
          <w:szCs w:val="20"/>
          <w:shd w:val="clear" w:color="auto" w:fill="FFFFFF"/>
        </w:rPr>
        <w:t>tous</w:t>
      </w:r>
      <w:r>
        <w:rPr>
          <w:rFonts w:ascii="Tahoma" w:hAnsi="Tahoma" w:cs="Tahoma"/>
          <w:color w:val="000000"/>
          <w:sz w:val="20"/>
          <w:szCs w:val="20"/>
          <w:shd w:val="clear" w:color="auto" w:fill="FFFFFF"/>
        </w:rPr>
        <w:t> ceux qui l'ont accueilli, </w:t>
      </w:r>
      <w:r>
        <w:rPr>
          <w:rFonts w:ascii="Tahoma" w:hAnsi="Tahoma" w:cs="Tahoma"/>
          <w:i/>
          <w:iCs/>
          <w:color w:val="000000"/>
          <w:sz w:val="20"/>
          <w:szCs w:val="20"/>
          <w:shd w:val="clear" w:color="auto" w:fill="FFFFFF"/>
        </w:rPr>
        <w:t>il a donné pouvoir de devenir enfants de Dieu</w:t>
      </w:r>
      <w:r>
        <w:rPr>
          <w:rFonts w:ascii="Tahoma" w:hAnsi="Tahoma" w:cs="Tahoma"/>
          <w:color w:val="000000"/>
          <w:sz w:val="20"/>
          <w:szCs w:val="20"/>
          <w:shd w:val="clear" w:color="auto" w:fill="FFFFFF"/>
        </w:rPr>
        <w:t>»</w:t>
      </w:r>
      <w:bookmarkStart w:id="12" w:name="-5V"/>
      <w:r>
        <w:rPr>
          <w:rFonts w:ascii="Verdana" w:hAnsi="Verdana"/>
          <w:color w:val="000000"/>
          <w:sz w:val="20"/>
          <w:szCs w:val="20"/>
          <w:shd w:val="clear" w:color="auto" w:fill="FFFFFF"/>
          <w:vertAlign w:val="superscript"/>
        </w:rPr>
        <w:fldChar w:fldCharType="begin"/>
      </w:r>
      <w:r>
        <w:rPr>
          <w:rFonts w:ascii="Verdana" w:hAnsi="Verdana"/>
          <w:color w:val="000000"/>
          <w:sz w:val="20"/>
          <w:szCs w:val="20"/>
          <w:shd w:val="clear" w:color="auto" w:fill="FFFFFF"/>
          <w:vertAlign w:val="superscript"/>
        </w:rPr>
        <w:instrText xml:space="preserve"> HYPERLINK "http://www.vatican.va/content/john-paul-ii/fr/encyclicals/documents/hf_jp-ii_enc_18051986_dominum-et-vivificantem.html" \l "%245V" </w:instrText>
      </w:r>
      <w:r>
        <w:rPr>
          <w:rFonts w:ascii="Verdana" w:hAnsi="Verdana"/>
          <w:color w:val="000000"/>
          <w:sz w:val="20"/>
          <w:szCs w:val="20"/>
          <w:shd w:val="clear" w:color="auto" w:fill="FFFFFF"/>
          <w:vertAlign w:val="superscript"/>
        </w:rPr>
        <w:fldChar w:fldCharType="separate"/>
      </w:r>
      <w:r>
        <w:rPr>
          <w:rStyle w:val="Lienhypertexte"/>
          <w:rFonts w:ascii="Verdana" w:hAnsi="Verdana"/>
          <w:color w:val="000000"/>
          <w:sz w:val="20"/>
          <w:szCs w:val="20"/>
          <w:shd w:val="clear" w:color="auto" w:fill="FFFFFF"/>
          <w:vertAlign w:val="superscript"/>
        </w:rPr>
        <w:t>211</w:t>
      </w:r>
      <w:r>
        <w:rPr>
          <w:rFonts w:ascii="Verdana" w:hAnsi="Verdana"/>
          <w:color w:val="000000"/>
          <w:sz w:val="20"/>
          <w:szCs w:val="20"/>
          <w:shd w:val="clear" w:color="auto" w:fill="FFFFFF"/>
          <w:vertAlign w:val="superscript"/>
        </w:rPr>
        <w:fldChar w:fldCharType="end"/>
      </w:r>
      <w:bookmarkEnd w:id="12"/>
      <w:r>
        <w:rPr>
          <w:rFonts w:ascii="Tahoma" w:hAnsi="Tahoma" w:cs="Tahoma"/>
          <w:color w:val="000000"/>
          <w:sz w:val="20"/>
          <w:szCs w:val="20"/>
          <w:shd w:val="clear" w:color="auto" w:fill="FFFFFF"/>
        </w:rPr>
        <w:t>. Mais tout cela s'est accompli et s'accomplit sans cesse «par l'Esprit Saint». §52</w:t>
      </w:r>
    </w:p>
    <w:p w:rsidR="007836C4" w:rsidRDefault="007836C4" w:rsidP="007836C4">
      <w:pPr>
        <w:keepNext/>
        <w:jc w:val="center"/>
      </w:pPr>
      <w:r>
        <w:rPr>
          <w:noProof/>
          <w:lang w:eastAsia="fr-FR"/>
        </w:rPr>
        <w:drawing>
          <wp:inline distT="0" distB="0" distL="0" distR="0">
            <wp:extent cx="2897996" cy="2173857"/>
            <wp:effectExtent l="19050" t="0" r="0" b="0"/>
            <wp:docPr id="1" name="Image 1" descr="C:\Users\Pascal  Garcon\Pictures\ndg intérieurs\P12002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scal  Garcon\Pictures\ndg intérieurs\P1200299.JPG"/>
                    <pic:cNvPicPr>
                      <a:picLocks noChangeAspect="1" noChangeArrowheads="1"/>
                    </pic:cNvPicPr>
                  </pic:nvPicPr>
                  <pic:blipFill>
                    <a:blip r:embed="rId5" cstate="print"/>
                    <a:srcRect/>
                    <a:stretch>
                      <a:fillRect/>
                    </a:stretch>
                  </pic:blipFill>
                  <pic:spPr bwMode="auto">
                    <a:xfrm>
                      <a:off x="0" y="0"/>
                      <a:ext cx="2898032" cy="2173884"/>
                    </a:xfrm>
                    <a:prstGeom prst="rect">
                      <a:avLst/>
                    </a:prstGeom>
                    <a:noFill/>
                    <a:ln w="9525">
                      <a:noFill/>
                      <a:miter lim="800000"/>
                      <a:headEnd/>
                      <a:tailEnd/>
                    </a:ln>
                  </pic:spPr>
                </pic:pic>
              </a:graphicData>
            </a:graphic>
          </wp:inline>
        </w:drawing>
      </w:r>
    </w:p>
    <w:p w:rsidR="007836C4" w:rsidRDefault="007836C4" w:rsidP="007836C4">
      <w:pPr>
        <w:pStyle w:val="Lgende"/>
        <w:jc w:val="center"/>
      </w:pPr>
      <w:r>
        <w:t xml:space="preserve">Figure </w:t>
      </w:r>
      <w:fldSimple w:instr=" SEQ Figure \* ARABIC ">
        <w:r>
          <w:rPr>
            <w:noProof/>
          </w:rPr>
          <w:t>1</w:t>
        </w:r>
      </w:fldSimple>
      <w:r>
        <w:t>peinture de la sacristie N.D Garaison</w:t>
      </w:r>
    </w:p>
    <w:p w:rsidR="00237A94" w:rsidRDefault="00237A94" w:rsidP="007836C4">
      <w:pPr>
        <w:jc w:val="both"/>
      </w:pPr>
    </w:p>
    <w:sectPr w:rsidR="00237A94" w:rsidSect="003506A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hyphenationZone w:val="425"/>
  <w:characterSpacingControl w:val="doNotCompress"/>
  <w:compat/>
  <w:rsids>
    <w:rsidRoot w:val="008B0BCB"/>
    <w:rsid w:val="00237A94"/>
    <w:rsid w:val="003506A8"/>
    <w:rsid w:val="007836C4"/>
    <w:rsid w:val="008B0BCB"/>
    <w:rsid w:val="00C371F0"/>
    <w:rsid w:val="00EF6BCC"/>
    <w:rsid w:val="00FD3B2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6A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237A94"/>
    <w:rPr>
      <w:color w:val="0000FF"/>
      <w:u w:val="single"/>
    </w:rPr>
  </w:style>
  <w:style w:type="paragraph" w:styleId="Textedebulles">
    <w:name w:val="Balloon Text"/>
    <w:basedOn w:val="Normal"/>
    <w:link w:val="TextedebullesCar"/>
    <w:uiPriority w:val="99"/>
    <w:semiHidden/>
    <w:unhideWhenUsed/>
    <w:rsid w:val="007836C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836C4"/>
    <w:rPr>
      <w:rFonts w:ascii="Tahoma" w:hAnsi="Tahoma" w:cs="Tahoma"/>
      <w:sz w:val="16"/>
      <w:szCs w:val="16"/>
    </w:rPr>
  </w:style>
  <w:style w:type="paragraph" w:styleId="Lgende">
    <w:name w:val="caption"/>
    <w:basedOn w:val="Normal"/>
    <w:next w:val="Normal"/>
    <w:uiPriority w:val="35"/>
    <w:unhideWhenUsed/>
    <w:qFormat/>
    <w:rsid w:val="007836C4"/>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562B3-4BA9-4148-8737-C2860DC57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1109</Words>
  <Characters>6104</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  Garcon</dc:creator>
  <cp:lastModifiedBy>Pascal  Garcon</cp:lastModifiedBy>
  <cp:revision>4</cp:revision>
  <cp:lastPrinted>2020-05-30T08:33:00Z</cp:lastPrinted>
  <dcterms:created xsi:type="dcterms:W3CDTF">2020-05-30T06:59:00Z</dcterms:created>
  <dcterms:modified xsi:type="dcterms:W3CDTF">2020-05-30T08:37:00Z</dcterms:modified>
</cp:coreProperties>
</file>